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Calibri" w:hAnsi="Calibri" w:cs="Calibri" w:asciiTheme="minorHAnsi" w:cstheme="minorHAnsi" w:hAnsiTheme="minorHAnsi"/>
          <w:sz w:val="20"/>
          <w:szCs w:val="20"/>
          <w:lang w:val="fr-BE"/>
        </w:rPr>
      </w:pPr>
      <w:r>
        <w:rPr>
          <w:rFonts w:cs="Calibri" w:cstheme="minorHAnsi" w:ascii="Calibri" w:hAnsi="Calibri"/>
          <w:sz w:val="20"/>
          <w:szCs w:val="20"/>
          <w:lang w:val="fr-BE"/>
        </w:rPr>
      </w:r>
    </w:p>
    <w:p>
      <w:pPr>
        <w:pStyle w:val="Normal"/>
        <w:rPr/>
      </w:pPr>
      <w:r>
        <w:rPr>
          <w:rFonts w:cs="Calibri" w:ascii="Calibri" w:hAnsi="Calibri" w:asciiTheme="minorHAnsi" w:cstheme="minorHAnsi" w:hAnsiTheme="minorHAnsi"/>
          <w:lang w:val="fr-BE"/>
        </w:rPr>
        <w:t xml:space="preserve">Contact: Naomi Mabita - </w:t>
      </w:r>
      <w:hyperlink r:id="rId2">
        <w:r>
          <w:rPr>
            <w:rStyle w:val="LienInternet"/>
            <w:rFonts w:cs="Calibri" w:ascii="Calibri" w:hAnsi="Calibri" w:asciiTheme="minorHAnsi" w:cstheme="minorHAnsi" w:hAnsiTheme="minorHAnsi"/>
            <w:lang w:val="fr-BE"/>
          </w:rPr>
          <w:t>naomi.mabita@edf-feph.org</w:t>
        </w:r>
      </w:hyperlink>
      <w:r>
        <w:rPr>
          <w:rFonts w:cs="Calibri" w:ascii="Calibri" w:hAnsi="Calibri" w:asciiTheme="minorHAnsi" w:cstheme="minorHAnsi" w:hAnsiTheme="minorHAnsi"/>
          <w:lang w:val="fr-BE"/>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For immediate release</w:t>
      </w:r>
    </w:p>
    <w:p>
      <w:pPr>
        <w:pStyle w:val="Normal"/>
        <w:jc w:val="center"/>
        <w:rPr/>
      </w:pPr>
      <w:r>
        <w:rPr/>
        <w:drawing>
          <wp:inline distT="0" distB="0" distL="0" distR="0">
            <wp:extent cx="1272540" cy="1592580"/>
            <wp:effectExtent l="0" t="0" r="0" b="0"/>
            <wp:docPr id="1" name="Imagen 3" descr="LOGO J4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 J4ALL BLUE"/>
                    <pic:cNvPicPr>
                      <a:picLocks noChangeAspect="1" noChangeArrowheads="1"/>
                    </pic:cNvPicPr>
                  </pic:nvPicPr>
                  <pic:blipFill>
                    <a:blip r:embed="rId3"/>
                    <a:stretch>
                      <a:fillRect/>
                    </a:stretch>
                  </pic:blipFill>
                  <pic:spPr bwMode="auto">
                    <a:xfrm>
                      <a:off x="0" y="0"/>
                      <a:ext cx="1272540" cy="1592580"/>
                    </a:xfrm>
                    <a:prstGeom prst="rect">
                      <a:avLst/>
                    </a:prstGeom>
                  </pic:spPr>
                </pic:pic>
              </a:graphicData>
            </a:graphic>
          </wp:inline>
        </w:drawing>
      </w:r>
    </w:p>
    <w:p>
      <w:pPr>
        <w:pStyle w:val="Standard"/>
        <w:tabs>
          <w:tab w:val="clear" w:pos="720"/>
          <w:tab w:val="left" w:pos="5484" w:leader="none"/>
        </w:tabs>
        <w:jc w:val="both"/>
        <w:rPr>
          <w:rFonts w:ascii="Verdana" w:hAnsi="Verdana" w:eastAsia="" w:cs="Mangal" w:eastAsiaTheme="majorEastAsia"/>
          <w:spacing w:val="-10"/>
          <w:sz w:val="30"/>
          <w:szCs w:val="30"/>
          <w:lang w:val="en-US" w:eastAsia="en-US" w:bidi="ar-SA"/>
        </w:rPr>
      </w:pPr>
      <w:r>
        <w:rPr>
          <w:rFonts w:eastAsia="" w:cs="Mangal" w:eastAsiaTheme="majorEastAsia" w:ascii="Verdana" w:hAnsi="Verdana"/>
          <w:spacing w:val="-10"/>
          <w:sz w:val="30"/>
          <w:szCs w:val="30"/>
          <w:lang w:val="en-US" w:eastAsia="en-US" w:bidi="ar-SA"/>
        </w:rPr>
      </w:r>
    </w:p>
    <w:p>
      <w:pPr>
        <w:pStyle w:val="Standard"/>
        <w:tabs>
          <w:tab w:val="clear" w:pos="720"/>
          <w:tab w:val="left" w:pos="5484" w:leader="none"/>
        </w:tabs>
        <w:jc w:val="both"/>
        <w:rPr>
          <w:rFonts w:ascii="Verdana" w:hAnsi="Verdana" w:eastAsia="" w:cs="Mangal" w:eastAsiaTheme="majorEastAsia"/>
          <w:spacing w:val="-10"/>
          <w:sz w:val="56"/>
          <w:szCs w:val="50"/>
          <w:lang w:val="en-US" w:eastAsia="en-US" w:bidi="ar-SA"/>
        </w:rPr>
      </w:pPr>
      <w:r>
        <w:rPr>
          <w:rFonts w:eastAsia="" w:cs="Mangal" w:ascii="Verdana" w:hAnsi="Verdana" w:eastAsiaTheme="majorEastAsia"/>
          <w:spacing w:val="-10"/>
          <w:sz w:val="56"/>
          <w:szCs w:val="50"/>
          <w:lang w:val="en-US" w:eastAsia="en-US" w:bidi="ar-SA"/>
        </w:rPr>
        <w:t xml:space="preserve">Working together to improve best access to Justice for People with Disabilities. </w:t>
      </w:r>
    </w:p>
    <w:p>
      <w:pPr>
        <w:pStyle w:val="Standard"/>
        <w:tabs>
          <w:tab w:val="clear" w:pos="720"/>
          <w:tab w:val="left" w:pos="5484" w:leader="none"/>
        </w:tabs>
        <w:jc w:val="both"/>
        <w:rPr>
          <w:rFonts w:ascii="Verdana" w:hAnsi="Verdana"/>
        </w:rPr>
      </w:pPr>
      <w:r>
        <w:rPr>
          <w:rFonts w:ascii="Verdana" w:hAnsi="Verdana"/>
        </w:rPr>
        <w:tab/>
      </w:r>
    </w:p>
    <w:p>
      <w:pPr>
        <w:pStyle w:val="Normal"/>
        <w:rPr>
          <w:rFonts w:ascii="Verdana" w:hAnsi="Verdana"/>
          <w:color w:val="4472C4" w:themeColor="accent1"/>
        </w:rPr>
      </w:pPr>
      <w:r>
        <w:rPr>
          <w:rFonts w:ascii="Verdana" w:hAnsi="Verdana"/>
          <w:color w:val="4472C4" w:themeColor="accent1"/>
        </w:rPr>
        <w:t>International webinar discusses the needs and the way forward to ensure more equal justice systems in Europe.</w:t>
      </w:r>
    </w:p>
    <w:p>
      <w:pPr>
        <w:pStyle w:val="Normal"/>
        <w:rPr>
          <w:lang w:val="en-US" w:eastAsia="en-US" w:bidi="ar-SA"/>
        </w:rPr>
      </w:pPr>
      <w:r>
        <w:rPr>
          <w:lang w:val="en-US" w:eastAsia="en-US" w:bidi="ar-SA"/>
        </w:rPr>
      </w:r>
    </w:p>
    <w:p>
      <w:pPr>
        <w:pStyle w:val="Standard"/>
        <w:jc w:val="left"/>
        <w:rPr/>
      </w:pPr>
      <w:r>
        <w:rPr>
          <w:rFonts w:ascii="Verdana" w:hAnsi="Verdana"/>
          <w:sz w:val="20"/>
          <w:szCs w:val="20"/>
        </w:rPr>
        <w:t>May 28</w:t>
      </w:r>
      <w:r>
        <w:rPr>
          <w:rFonts w:ascii="Verdana" w:hAnsi="Verdana"/>
          <w:sz w:val="20"/>
          <w:szCs w:val="20"/>
          <w:vertAlign w:val="superscript"/>
        </w:rPr>
        <w:t>th</w:t>
      </w:r>
      <w:r>
        <w:rPr>
          <w:rFonts w:ascii="Verdana" w:hAnsi="Verdana"/>
          <w:sz w:val="20"/>
          <w:szCs w:val="20"/>
        </w:rPr>
        <w:t xml:space="preserve"> 2020 – The ONCE Foundation and its partners </w:t>
      </w:r>
      <w:r>
        <w:rPr>
          <w:rFonts w:ascii="Verdana" w:hAnsi="Verdana"/>
          <w:sz w:val="20"/>
          <w:szCs w:val="20"/>
        </w:rPr>
        <w:t xml:space="preserve">the </w:t>
      </w:r>
      <w:r>
        <w:rPr>
          <w:rFonts w:ascii="Verdana" w:hAnsi="Verdana"/>
          <w:sz w:val="20"/>
          <w:szCs w:val="20"/>
        </w:rPr>
        <w:t>E</w:t>
      </w:r>
      <w:r>
        <w:rPr>
          <w:rFonts w:ascii="Verdana" w:hAnsi="Verdana"/>
          <w:sz w:val="20"/>
          <w:szCs w:val="20"/>
        </w:rPr>
        <w:t xml:space="preserve">uropean </w:t>
      </w:r>
      <w:r>
        <w:rPr>
          <w:rFonts w:ascii="Verdana" w:hAnsi="Verdana"/>
          <w:sz w:val="20"/>
          <w:szCs w:val="20"/>
        </w:rPr>
        <w:t>A</w:t>
      </w:r>
      <w:r>
        <w:rPr>
          <w:rFonts w:ascii="Verdana" w:hAnsi="Verdana"/>
          <w:sz w:val="20"/>
          <w:szCs w:val="20"/>
        </w:rPr>
        <w:t xml:space="preserve">ssociation of </w:t>
      </w:r>
      <w:r>
        <w:rPr>
          <w:rFonts w:ascii="Verdana" w:hAnsi="Verdana"/>
          <w:sz w:val="20"/>
          <w:szCs w:val="20"/>
        </w:rPr>
        <w:t>S</w:t>
      </w:r>
      <w:r>
        <w:rPr>
          <w:rFonts w:ascii="Verdana" w:hAnsi="Verdana"/>
          <w:sz w:val="20"/>
          <w:szCs w:val="20"/>
        </w:rPr>
        <w:t xml:space="preserve">ervice </w:t>
      </w:r>
      <w:r>
        <w:rPr>
          <w:rFonts w:ascii="Verdana" w:hAnsi="Verdana"/>
          <w:sz w:val="20"/>
          <w:szCs w:val="20"/>
        </w:rPr>
        <w:t>P</w:t>
      </w:r>
      <w:r>
        <w:rPr>
          <w:rFonts w:ascii="Verdana" w:hAnsi="Verdana"/>
          <w:sz w:val="20"/>
          <w:szCs w:val="20"/>
        </w:rPr>
        <w:t>roviders for Persons with Disabilities (EASP</w:t>
      </w:r>
      <w:r>
        <w:rPr>
          <w:rFonts w:ascii="Verdana" w:hAnsi="Verdana"/>
          <w:sz w:val="20"/>
          <w:szCs w:val="20"/>
        </w:rPr>
        <w:t>D</w:t>
      </w:r>
      <w:r>
        <w:rPr>
          <w:rFonts w:ascii="Verdana" w:hAnsi="Verdana"/>
          <w:sz w:val="20"/>
          <w:szCs w:val="20"/>
        </w:rPr>
        <w:t>)</w:t>
      </w:r>
      <w:r>
        <w:rPr>
          <w:rFonts w:ascii="Verdana" w:hAnsi="Verdana"/>
          <w:sz w:val="20"/>
          <w:szCs w:val="20"/>
        </w:rPr>
        <w:t xml:space="preserve">, European Disability Forum </w:t>
      </w:r>
      <w:r>
        <w:rPr>
          <w:rFonts w:ascii="Verdana" w:hAnsi="Verdana"/>
          <w:sz w:val="20"/>
          <w:szCs w:val="20"/>
        </w:rPr>
        <w:t>(EDF)</w:t>
      </w:r>
      <w:r>
        <w:rPr>
          <w:rFonts w:ascii="Verdana" w:hAnsi="Verdana"/>
          <w:sz w:val="20"/>
          <w:szCs w:val="20"/>
        </w:rPr>
        <w:t xml:space="preserve">, University Carlos III of Madrid and Thomson Reuters Aranzadi organized an international webinar to exchange and analyse the barriers and training needs of legal practitioners to ensure a full access to justice for persons with disabilities. The </w:t>
      </w:r>
      <w:r>
        <w:rPr>
          <w:rFonts w:ascii="Verdana" w:hAnsi="Verdana"/>
          <w:sz w:val="20"/>
          <w:szCs w:val="20"/>
        </w:rPr>
        <w:t>project is funded by the</w:t>
      </w:r>
      <w:r>
        <w:rPr>
          <w:rFonts w:ascii="Verdana" w:hAnsi="Verdana"/>
          <w:sz w:val="20"/>
          <w:szCs w:val="20"/>
        </w:rPr>
        <w:t xml:space="preserve"> European Union’s Justice Programme (2014-2020).</w:t>
      </w:r>
    </w:p>
    <w:p>
      <w:pPr>
        <w:pStyle w:val="Standard"/>
        <w:jc w:val="left"/>
        <w:rPr>
          <w:rFonts w:ascii="Verdana" w:hAnsi="Verdana"/>
          <w:sz w:val="20"/>
          <w:szCs w:val="20"/>
        </w:rPr>
      </w:pPr>
      <w:r>
        <w:rPr>
          <w:rFonts w:ascii="Verdana" w:hAnsi="Verdana"/>
          <w:sz w:val="20"/>
          <w:szCs w:val="20"/>
        </w:rPr>
      </w:r>
    </w:p>
    <w:p>
      <w:pPr>
        <w:pStyle w:val="Standard"/>
        <w:jc w:val="left"/>
        <w:rPr/>
      </w:pPr>
      <w:r>
        <w:rPr>
          <w:rFonts w:ascii="Verdana" w:hAnsi="Verdana"/>
          <w:sz w:val="20"/>
          <w:szCs w:val="20"/>
        </w:rPr>
        <w:t xml:space="preserve">In order to find solutions, public institutions, academic and legal organizations and disability platforms must work together. A European Code of conduct, protocols and training on disability and universal accessibility must be a mandatory for legal practitioners </w:t>
      </w:r>
      <w:r>
        <w:rPr>
          <w:rFonts w:ascii="Verdana" w:hAnsi="Verdana"/>
          <w:sz w:val="20"/>
          <w:szCs w:val="20"/>
        </w:rPr>
        <w:t>and</w:t>
      </w:r>
      <w:r>
        <w:rPr>
          <w:rFonts w:ascii="Verdana" w:hAnsi="Verdana"/>
          <w:sz w:val="20"/>
          <w:szCs w:val="20"/>
        </w:rPr>
        <w:t xml:space="preserve"> for all other professionals involved in the justice system.</w:t>
      </w:r>
    </w:p>
    <w:p>
      <w:pPr>
        <w:pStyle w:val="Standard"/>
        <w:jc w:val="left"/>
        <w:rPr>
          <w:rFonts w:ascii="Verdana" w:hAnsi="Verdana"/>
          <w:sz w:val="20"/>
          <w:szCs w:val="20"/>
        </w:rPr>
      </w:pPr>
      <w:r>
        <w:rPr>
          <w:rFonts w:ascii="Verdana" w:hAnsi="Verdana"/>
          <w:sz w:val="20"/>
          <w:szCs w:val="20"/>
        </w:rPr>
      </w:r>
    </w:p>
    <w:p>
      <w:pPr>
        <w:pStyle w:val="Standard"/>
        <w:jc w:val="left"/>
        <w:rPr/>
      </w:pPr>
      <w:r>
        <w:rPr>
          <w:rFonts w:ascii="Verdana" w:hAnsi="Verdana"/>
          <w:sz w:val="20"/>
          <w:szCs w:val="20"/>
        </w:rPr>
        <w:t xml:space="preserve">To advance in this direction, </w:t>
      </w:r>
      <w:r>
        <w:rPr>
          <w:rFonts w:ascii="Verdana" w:hAnsi="Verdana"/>
          <w:b/>
          <w:sz w:val="20"/>
          <w:szCs w:val="20"/>
        </w:rPr>
        <w:t>the project presented a Massive Online Open Course (MOOC)</w:t>
      </w:r>
      <w:r>
        <w:rPr>
          <w:rFonts w:ascii="Verdana" w:hAnsi="Verdana"/>
          <w:sz w:val="20"/>
          <w:szCs w:val="20"/>
        </w:rPr>
        <w:t xml:space="preserve"> that will aim to contribute to this training, also incorporating examples of good practices, glossaries and related EU legislation.</w:t>
      </w:r>
    </w:p>
    <w:p>
      <w:pPr>
        <w:pStyle w:val="Standard"/>
        <w:jc w:val="left"/>
        <w:rPr>
          <w:rFonts w:ascii="Verdana" w:hAnsi="Verdana"/>
          <w:sz w:val="20"/>
          <w:szCs w:val="20"/>
        </w:rPr>
      </w:pPr>
      <w:r>
        <w:rPr>
          <w:rFonts w:ascii="Verdana" w:hAnsi="Verdana"/>
          <w:sz w:val="20"/>
          <w:szCs w:val="20"/>
        </w:rPr>
      </w:r>
    </w:p>
    <w:p>
      <w:pPr>
        <w:pStyle w:val="Standard"/>
        <w:jc w:val="left"/>
        <w:rPr/>
      </w:pPr>
      <w:r>
        <w:rPr>
          <w:rFonts w:ascii="Verdana" w:hAnsi="Verdana"/>
          <w:sz w:val="20"/>
          <w:szCs w:val="20"/>
        </w:rPr>
        <w:t>The EU legal system recognize</w:t>
      </w:r>
      <w:r>
        <w:rPr>
          <w:rFonts w:ascii="Verdana" w:hAnsi="Verdana"/>
          <w:sz w:val="20"/>
          <w:szCs w:val="20"/>
        </w:rPr>
        <w:t>s</w:t>
      </w:r>
      <w:r>
        <w:rPr>
          <w:rFonts w:ascii="Verdana" w:hAnsi="Verdana"/>
          <w:sz w:val="20"/>
          <w:szCs w:val="20"/>
        </w:rPr>
        <w:t xml:space="preserve"> this right in the European Charter of Fundamental Rights and in the UN Convention on the Rights of Persons with Disabilities, which specifies that "States Parties shall promote appropriate training for those working in the field of administration of justice, including police and prison staff" (article 13).  We have to work together to make it effective. </w:t>
      </w:r>
    </w:p>
    <w:p>
      <w:pPr>
        <w:pStyle w:val="Standard"/>
        <w:jc w:val="left"/>
        <w:rPr>
          <w:rFonts w:ascii="Verdana" w:hAnsi="Verdana"/>
          <w:sz w:val="20"/>
          <w:szCs w:val="20"/>
        </w:rPr>
      </w:pPr>
      <w:r>
        <w:rPr>
          <w:rFonts w:ascii="Verdana" w:hAnsi="Verdana"/>
          <w:sz w:val="20"/>
          <w:szCs w:val="20"/>
        </w:rPr>
      </w:r>
    </w:p>
    <w:p>
      <w:pPr>
        <w:pStyle w:val="Standard"/>
        <w:jc w:val="left"/>
        <w:rPr/>
      </w:pPr>
      <w:r>
        <w:rPr>
          <w:rFonts w:ascii="Verdana" w:hAnsi="Verdana"/>
          <w:sz w:val="20"/>
          <w:szCs w:val="20"/>
        </w:rPr>
        <w:t xml:space="preserve">You can find all the information at the website </w:t>
      </w:r>
      <w:hyperlink r:id="rId4">
        <w:r>
          <w:rPr>
            <w:rStyle w:val="InternetLink"/>
            <w:rFonts w:ascii="Verdana" w:hAnsi="Verdana"/>
            <w:sz w:val="20"/>
            <w:szCs w:val="20"/>
          </w:rPr>
          <w:t>Just4All.eu</w:t>
        </w:r>
      </w:hyperlink>
      <w:r>
        <w:rPr>
          <w:rFonts w:ascii="Verdana" w:hAnsi="Verdana"/>
          <w:sz w:val="20"/>
          <w:szCs w:val="20"/>
        </w:rPr>
        <w:t>.</w:t>
      </w:r>
    </w:p>
    <w:p>
      <w:pPr>
        <w:pStyle w:val="Normal"/>
        <w:rPr/>
      </w:pPr>
      <w:r>
        <w:rPr/>
      </w:r>
    </w:p>
    <w:p>
      <w:pPr>
        <w:pStyle w:val="Normal"/>
        <w:rPr/>
      </w:pPr>
      <w:r>
        <w:rPr/>
      </w:r>
      <w:bookmarkStart w:id="0" w:name="_GoBack"/>
      <w:bookmarkStart w:id="1" w:name="_GoBack"/>
      <w:bookmarkEnd w:id="1"/>
    </w:p>
    <w:p>
      <w:pPr>
        <w:pStyle w:val="Normal"/>
        <w:rPr/>
      </w:pPr>
      <w:r>
        <w:rPr/>
      </w:r>
    </w:p>
    <w:p>
      <w:pPr>
        <w:pStyle w:val="Titre2"/>
        <w:rPr>
          <w:rFonts w:cs="" w:cstheme="majorBidi"/>
          <w:kern w:val="0"/>
          <w:szCs w:val="26"/>
          <w:lang w:eastAsia="en-GB" w:bidi="ar-SA"/>
        </w:rPr>
      </w:pPr>
      <w:r>
        <w:rPr/>
        <w:t>Notes to editor</w:t>
      </w:r>
    </w:p>
    <w:p>
      <w:pPr>
        <w:pStyle w:val="Normal"/>
        <w:rPr/>
      </w:pPr>
      <w:r>
        <w:rPr/>
        <w:drawing>
          <wp:inline distT="0" distB="0" distL="0" distR="0">
            <wp:extent cx="1028700" cy="1135380"/>
            <wp:effectExtent l="0" t="0" r="0" b="0"/>
            <wp:docPr id="2" name="Imagen 5" desc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EDF logo"/>
                    <pic:cNvPicPr>
                      <a:picLocks noChangeAspect="1" noChangeArrowheads="1"/>
                    </pic:cNvPicPr>
                  </pic:nvPicPr>
                  <pic:blipFill>
                    <a:blip r:embed="rId5"/>
                    <a:stretch>
                      <a:fillRect/>
                    </a:stretch>
                  </pic:blipFill>
                  <pic:spPr bwMode="auto">
                    <a:xfrm>
                      <a:off x="0" y="0"/>
                      <a:ext cx="1028700" cy="1135380"/>
                    </a:xfrm>
                    <a:prstGeom prst="rect">
                      <a:avLst/>
                    </a:prstGeom>
                  </pic:spPr>
                </pic:pic>
              </a:graphicData>
            </a:graphic>
          </wp:inline>
        </w:drawing>
      </w:r>
    </w:p>
    <w:p>
      <w:pPr>
        <w:pStyle w:val="Normal"/>
        <w:jc w:val="both"/>
        <w:rPr>
          <w:rFonts w:ascii="Verdana" w:hAnsi="Verdana"/>
          <w:sz w:val="20"/>
          <w:szCs w:val="20"/>
        </w:rPr>
      </w:pPr>
      <w:r>
        <w:rPr>
          <w:rFonts w:ascii="Verdana" w:hAnsi="Verdana"/>
          <w:sz w:val="20"/>
          <w:szCs w:val="20"/>
        </w:rPr>
        <w:t>The European Disability Forum is an umbrella organisation of persons with disabilities that defends the interests of 80 million Europeans with disabilities. EDF is a unique platform which brings together representative organisations of persons with disabilities from across Europe. It is run by persons with disabilities and their families. EDF is a strong, united voice of persons with disabilities in Europe.</w:t>
      </w:r>
    </w:p>
    <w:p>
      <w:pPr>
        <w:pStyle w:val="Normal"/>
        <w:rPr/>
      </w:pPr>
      <w:r>
        <w:rPr/>
      </w:r>
    </w:p>
    <w:sectPr>
      <w:headerReference w:type="default" r:id="rId6"/>
      <w:footerReference w:type="default" r:id="rId7"/>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Verdana" w:hAnsi="Verdana"/>
        <w:sz w:val="18"/>
        <w:szCs w:val="18"/>
      </w:rPr>
    </w:pPr>
    <w:r>
      <w:rPr/>
      <w:drawing>
        <wp:inline distT="0" distB="0" distL="0" distR="0">
          <wp:extent cx="833755" cy="53276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833755" cy="532765"/>
                  </a:xfrm>
                  <a:prstGeom prst="rect">
                    <a:avLst/>
                  </a:prstGeom>
                </pic:spPr>
              </pic:pic>
            </a:graphicData>
          </a:graphic>
        </wp:inline>
      </w:drawing>
    </w:r>
  </w:p>
  <w:p>
    <w:pPr>
      <w:pStyle w:val="Pieddepage"/>
      <w:rPr>
        <w:rFonts w:ascii="Verdana" w:hAnsi="Verdana"/>
        <w:sz w:val="18"/>
        <w:szCs w:val="18"/>
      </w:rPr>
    </w:pPr>
    <w:r>
      <w:rPr>
        <w:rFonts w:ascii="Verdana" w:hAnsi="Verdana"/>
        <w:sz w:val="18"/>
        <w:szCs w:val="18"/>
      </w:rPr>
      <w:t>This project is funded by the European Union’s Justice Programme (2014-2020)</w:t>
    </w:r>
  </w:p>
  <w:p>
    <w:pPr>
      <w:pStyle w:val="Pieddepage"/>
      <w:rPr>
        <w:rFonts w:ascii="Verdana" w:hAnsi="Verdana"/>
        <w:sz w:val="18"/>
        <w:szCs w:val="18"/>
      </w:rPr>
    </w:pPr>
    <w:r>
      <w:rPr>
        <w:rFonts w:ascii="Verdana" w:hAnsi="Verdana"/>
        <w:sz w:val="18"/>
        <w:szCs w:val="18"/>
      </w:rPr>
      <w:t>The content of this letter represents the views of the author only and is their sole responsibility. The European Commission does not accept any responsibility for use that may be made of the information it contains.</w:t>
    </w:r>
  </w:p>
  <w:p>
    <w:pPr>
      <w:pStyle w:val="Pieddepage"/>
      <w:rPr>
        <w:rFonts w:ascii="Verdana" w:hAnsi="Verdana"/>
        <w:sz w:val="18"/>
        <w:szCs w:val="18"/>
      </w:rPr>
    </w:pPr>
    <w:r>
      <w:rPr>
        <w:rFonts w:ascii="Verdana" w:hAnsi="Verdana"/>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0859"/>
    <w:pPr>
      <w:widowControl/>
      <w:suppressAutoHyphens w:val="true"/>
      <w:bidi w:val="0"/>
      <w:spacing w:lineRule="auto" w:line="240" w:before="0" w:after="0"/>
      <w:jc w:val="left"/>
      <w:textAlignment w:val="baseline"/>
    </w:pPr>
    <w:rPr>
      <w:rFonts w:ascii="Liberation Serif" w:hAnsi="Liberation Serif" w:eastAsia="NSimSun" w:cs="Lucida Sans"/>
      <w:color w:val="auto"/>
      <w:kern w:val="2"/>
      <w:sz w:val="24"/>
      <w:szCs w:val="24"/>
      <w:lang w:val="en-GB" w:eastAsia="zh-CN" w:bidi="hi-IN"/>
    </w:rPr>
  </w:style>
  <w:style w:type="paragraph" w:styleId="Titre1">
    <w:name w:val="Heading 1"/>
    <w:basedOn w:val="Normal"/>
    <w:next w:val="Normal"/>
    <w:link w:val="Ttulo1Car"/>
    <w:uiPriority w:val="9"/>
    <w:qFormat/>
    <w:rsid w:val="00030859"/>
    <w:pPr>
      <w:keepNext w:val="true"/>
      <w:keepLines/>
      <w:spacing w:before="240" w:after="0"/>
      <w:outlineLvl w:val="0"/>
    </w:pPr>
    <w:rPr>
      <w:rFonts w:ascii="Calibri Light" w:hAnsi="Calibri Light" w:eastAsia="" w:cs="Mangal" w:asciiTheme="majorHAnsi" w:eastAsiaTheme="majorEastAsia" w:hAnsiTheme="majorHAnsi"/>
      <w:color w:val="2F5496" w:themeColor="accent1" w:themeShade="bf"/>
      <w:sz w:val="32"/>
      <w:szCs w:val="29"/>
    </w:rPr>
  </w:style>
  <w:style w:type="paragraph" w:styleId="Titre2">
    <w:name w:val="Heading 2"/>
    <w:basedOn w:val="Normal"/>
    <w:next w:val="Normal"/>
    <w:link w:val="Ttulo2Car"/>
    <w:uiPriority w:val="9"/>
    <w:unhideWhenUsed/>
    <w:qFormat/>
    <w:rsid w:val="00030859"/>
    <w:pPr>
      <w:keepNext w:val="true"/>
      <w:keepLines/>
      <w:spacing w:before="40" w:after="0"/>
      <w:outlineLvl w:val="1"/>
    </w:pPr>
    <w:rPr>
      <w:rFonts w:ascii="Calibri Light" w:hAnsi="Calibri Light" w:eastAsia="" w:cs="Mangal" w:asciiTheme="majorHAnsi" w:eastAsiaTheme="majorEastAsia" w:hAnsiTheme="majorHAnsi"/>
      <w:color w:val="2F5496" w:themeColor="accent1" w:themeShade="bf"/>
      <w:sz w:val="26"/>
      <w:szCs w:val="23"/>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030859"/>
    <w:rPr>
      <w:rFonts w:ascii="Calibri Light" w:hAnsi="Calibri Light" w:eastAsia="" w:cs="Mangal" w:asciiTheme="majorHAnsi" w:eastAsiaTheme="majorEastAsia" w:hAnsiTheme="majorHAnsi"/>
      <w:color w:val="2F5496" w:themeColor="accent1" w:themeShade="bf"/>
      <w:kern w:val="2"/>
      <w:sz w:val="32"/>
      <w:szCs w:val="29"/>
      <w:lang w:val="en-GB" w:eastAsia="zh-CN" w:bidi="hi-IN"/>
    </w:rPr>
  </w:style>
  <w:style w:type="character" w:styleId="Ttulo2Car" w:customStyle="1">
    <w:name w:val="Título 2 Car"/>
    <w:basedOn w:val="DefaultParagraphFont"/>
    <w:link w:val="Ttulo2"/>
    <w:uiPriority w:val="9"/>
    <w:qFormat/>
    <w:rsid w:val="00030859"/>
    <w:rPr>
      <w:rFonts w:ascii="Calibri Light" w:hAnsi="Calibri Light" w:eastAsia="" w:cs="Mangal" w:asciiTheme="majorHAnsi" w:eastAsiaTheme="majorEastAsia" w:hAnsiTheme="majorHAnsi"/>
      <w:color w:val="2F5496" w:themeColor="accent1" w:themeShade="bf"/>
      <w:kern w:val="2"/>
      <w:sz w:val="26"/>
      <w:szCs w:val="23"/>
      <w:lang w:val="en-GB" w:eastAsia="zh-CN" w:bidi="hi-IN"/>
    </w:rPr>
  </w:style>
  <w:style w:type="character" w:styleId="TtuloCar" w:customStyle="1">
    <w:name w:val="Título Car"/>
    <w:basedOn w:val="DefaultParagraphFont"/>
    <w:link w:val="Ttulo"/>
    <w:uiPriority w:val="10"/>
    <w:qFormat/>
    <w:rsid w:val="00030859"/>
    <w:rPr>
      <w:rFonts w:ascii="Calibri Light" w:hAnsi="Calibri Light" w:eastAsia="" w:cs="Mangal" w:asciiTheme="majorHAnsi" w:eastAsiaTheme="majorEastAsia" w:hAnsiTheme="majorHAnsi"/>
      <w:spacing w:val="-10"/>
      <w:kern w:val="2"/>
      <w:sz w:val="56"/>
      <w:szCs w:val="50"/>
    </w:rPr>
  </w:style>
  <w:style w:type="character" w:styleId="SubttuloCar" w:customStyle="1">
    <w:name w:val="Subtítulo Car"/>
    <w:basedOn w:val="DefaultParagraphFont"/>
    <w:link w:val="Subttulo"/>
    <w:uiPriority w:val="11"/>
    <w:qFormat/>
    <w:rsid w:val="00030859"/>
    <w:rPr>
      <w:rFonts w:eastAsia="" w:cs="Mangal" w:eastAsiaTheme="minorEastAsia"/>
      <w:color w:val="5A5A5A" w:themeColor="text1" w:themeTint="a5"/>
      <w:spacing w:val="15"/>
      <w:szCs w:val="20"/>
    </w:rPr>
  </w:style>
  <w:style w:type="character" w:styleId="InternetLink" w:customStyle="1">
    <w:name w:val="Internet Link"/>
    <w:basedOn w:val="DefaultParagraphFont"/>
    <w:uiPriority w:val="99"/>
    <w:unhideWhenUsed/>
    <w:qFormat/>
    <w:rsid w:val="00030859"/>
    <w:rPr>
      <w:color w:val="0000FF"/>
      <w:u w:val="single"/>
    </w:rPr>
  </w:style>
  <w:style w:type="character" w:styleId="PiedepginaCar" w:customStyle="1">
    <w:name w:val="Pie de página Car"/>
    <w:basedOn w:val="DefaultParagraphFont"/>
    <w:link w:val="Piedepgina"/>
    <w:uiPriority w:val="99"/>
    <w:qFormat/>
    <w:rsid w:val="00030859"/>
    <w:rPr>
      <w:rFonts w:cs="Mangal"/>
      <w:szCs w:val="21"/>
    </w:rPr>
  </w:style>
  <w:style w:type="character" w:styleId="EncabezadoCar" w:customStyle="1">
    <w:name w:val="Encabezado Car"/>
    <w:basedOn w:val="DefaultParagraphFont"/>
    <w:link w:val="Encabezado"/>
    <w:qFormat/>
    <w:rsid w:val="00030859"/>
    <w:rPr>
      <w:rFonts w:ascii="Liberation Serif" w:hAnsi="Liberation Serif" w:eastAsia="NSimSun" w:cs="Lucida Sans"/>
      <w:kern w:val="2"/>
      <w:sz w:val="24"/>
      <w:szCs w:val="24"/>
      <w:lang w:val="en-GB" w:eastAsia="zh-CN" w:bidi="hi-IN"/>
    </w:rPr>
  </w:style>
  <w:style w:type="character" w:styleId="TitleChar1" w:customStyle="1">
    <w:name w:val="Title Char1"/>
    <w:basedOn w:val="DefaultParagraphFont"/>
    <w:uiPriority w:val="10"/>
    <w:qFormat/>
    <w:rsid w:val="00030859"/>
    <w:rPr>
      <w:rFonts w:ascii="Calibri Light" w:hAnsi="Calibri Light" w:eastAsia="" w:cs="Mangal" w:asciiTheme="majorHAnsi" w:eastAsiaTheme="majorEastAsia" w:hAnsiTheme="majorHAnsi"/>
      <w:spacing w:val="-10"/>
      <w:kern w:val="2"/>
      <w:sz w:val="56"/>
      <w:szCs w:val="50"/>
      <w:lang w:val="en-GB" w:eastAsia="zh-CN" w:bidi="hi-IN"/>
    </w:rPr>
  </w:style>
  <w:style w:type="character" w:styleId="SubtitleChar1" w:customStyle="1">
    <w:name w:val="Subtitle Char1"/>
    <w:basedOn w:val="DefaultParagraphFont"/>
    <w:uiPriority w:val="11"/>
    <w:qFormat/>
    <w:rsid w:val="00030859"/>
    <w:rPr>
      <w:rFonts w:eastAsia="" w:cs="Mangal" w:eastAsiaTheme="minorEastAsia"/>
      <w:color w:val="5A5A5A" w:themeColor="text1" w:themeTint="a5"/>
      <w:spacing w:val="15"/>
      <w:kern w:val="2"/>
      <w:szCs w:val="20"/>
      <w:lang w:val="en-GB" w:eastAsia="zh-CN" w:bidi="hi-IN"/>
    </w:rPr>
  </w:style>
  <w:style w:type="character" w:styleId="FooterChar1" w:customStyle="1">
    <w:name w:val="Footer Char1"/>
    <w:basedOn w:val="DefaultParagraphFont"/>
    <w:uiPriority w:val="99"/>
    <w:semiHidden/>
    <w:qFormat/>
    <w:rsid w:val="00030859"/>
    <w:rPr>
      <w:rFonts w:ascii="Liberation Serif" w:hAnsi="Liberation Serif" w:eastAsia="NSimSun" w:cs="Mangal"/>
      <w:kern w:val="2"/>
      <w:sz w:val="24"/>
      <w:szCs w:val="21"/>
      <w:lang w:val="en-GB" w:eastAsia="zh-CN" w:bidi="hi-IN"/>
    </w:rPr>
  </w:style>
  <w:style w:type="character" w:styleId="LienInternet">
    <w:name w:val="Lien Internet"/>
    <w:basedOn w:val="DefaultParagraphFont"/>
    <w:uiPriority w:val="99"/>
    <w:unhideWhenUsed/>
    <w:rsid w:val="007d4f03"/>
    <w:rPr>
      <w:color w:val="0563C1" w:themeColor="hyperlink"/>
      <w:u w:val="single"/>
    </w:rPr>
  </w:style>
  <w:style w:type="character" w:styleId="UnresolvedMention" w:customStyle="1">
    <w:name w:val="Unresolved Mention"/>
    <w:basedOn w:val="DefaultParagraphFont"/>
    <w:uiPriority w:val="99"/>
    <w:semiHidden/>
    <w:unhideWhenUsed/>
    <w:qFormat/>
    <w:rsid w:val="007d4f03"/>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030859"/>
    <w:pPr>
      <w:widowControl/>
      <w:bidi w:val="0"/>
      <w:spacing w:lineRule="auto" w:line="240" w:before="0" w:after="0"/>
      <w:jc w:val="left"/>
    </w:pPr>
    <w:rPr>
      <w:rFonts w:ascii="Liberation Serif" w:hAnsi="Liberation Serif" w:eastAsia="NSimSun" w:cs="Lucida Sans"/>
      <w:color w:val="auto"/>
      <w:kern w:val="2"/>
      <w:sz w:val="24"/>
      <w:szCs w:val="24"/>
      <w:lang w:val="en-GB" w:eastAsia="zh-CN" w:bidi="hi-IN"/>
    </w:rPr>
  </w:style>
  <w:style w:type="paragraph" w:styleId="Entteetpieddepage">
    <w:name w:val="En-tête et pied de page"/>
    <w:basedOn w:val="Normal"/>
    <w:qFormat/>
    <w:pPr/>
    <w:rPr/>
  </w:style>
  <w:style w:type="paragraph" w:styleId="Entte">
    <w:name w:val="Header"/>
    <w:basedOn w:val="Standard"/>
    <w:link w:val="EncabezadoCar"/>
    <w:rsid w:val="00030859"/>
    <w:pPr>
      <w:suppressLineNumbers/>
      <w:tabs>
        <w:tab w:val="clear" w:pos="720"/>
        <w:tab w:val="center" w:pos="4819" w:leader="none"/>
        <w:tab w:val="right" w:pos="9638" w:leader="none"/>
      </w:tabs>
    </w:pPr>
    <w:rPr/>
  </w:style>
  <w:style w:type="paragraph" w:styleId="Titreprincipal">
    <w:name w:val="Title"/>
    <w:basedOn w:val="Normal"/>
    <w:next w:val="Normal"/>
    <w:link w:val="TtuloCar"/>
    <w:uiPriority w:val="10"/>
    <w:qFormat/>
    <w:rsid w:val="00030859"/>
    <w:pPr>
      <w:spacing w:before="0" w:after="0"/>
      <w:contextualSpacing/>
    </w:pPr>
    <w:rPr>
      <w:rFonts w:ascii="Calibri Light" w:hAnsi="Calibri Light" w:eastAsia="" w:cs="Mangal" w:asciiTheme="majorHAnsi" w:eastAsiaTheme="majorEastAsia" w:hAnsiTheme="majorHAnsi"/>
      <w:spacing w:val="-10"/>
      <w:sz w:val="56"/>
      <w:szCs w:val="50"/>
      <w:lang w:val="en-US" w:eastAsia="en-US" w:bidi="ar-SA"/>
    </w:rPr>
  </w:style>
  <w:style w:type="paragraph" w:styleId="Soustitre">
    <w:name w:val="Subtitle"/>
    <w:basedOn w:val="Normal"/>
    <w:next w:val="Normal"/>
    <w:link w:val="SubttuloCar"/>
    <w:uiPriority w:val="11"/>
    <w:qFormat/>
    <w:rsid w:val="00030859"/>
    <w:pPr>
      <w:spacing w:before="0" w:after="160"/>
    </w:pPr>
    <w:rPr>
      <w:rFonts w:ascii="Calibri" w:hAnsi="Calibri" w:eastAsia="" w:cs="Mangal" w:asciiTheme="minorHAnsi" w:eastAsiaTheme="minorEastAsia" w:hAnsiTheme="minorHAnsi"/>
      <w:color w:val="5A5A5A" w:themeColor="text1" w:themeTint="a5"/>
      <w:spacing w:val="15"/>
      <w:kern w:val="0"/>
      <w:sz w:val="22"/>
      <w:szCs w:val="20"/>
      <w:lang w:val="en-US" w:eastAsia="en-US" w:bidi="ar-SA"/>
    </w:rPr>
  </w:style>
  <w:style w:type="paragraph" w:styleId="Pieddepage">
    <w:name w:val="Footer"/>
    <w:basedOn w:val="Normal"/>
    <w:link w:val="PiedepginaCar"/>
    <w:uiPriority w:val="99"/>
    <w:unhideWhenUsed/>
    <w:rsid w:val="00030859"/>
    <w:pPr>
      <w:tabs>
        <w:tab w:val="clear" w:pos="720"/>
        <w:tab w:val="center" w:pos="4536" w:leader="none"/>
        <w:tab w:val="right" w:pos="9072" w:leader="none"/>
      </w:tabs>
    </w:pPr>
    <w:rPr>
      <w:rFonts w:ascii="Calibri" w:hAnsi="Calibri" w:eastAsia="Calibri" w:cs="Mangal" w:asciiTheme="minorHAnsi" w:eastAsiaTheme="minorHAnsi" w:hAnsiTheme="minorHAnsi"/>
      <w:kern w:val="0"/>
      <w:sz w:val="22"/>
      <w:szCs w:val="21"/>
      <w:lang w:val="en-U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omi.mabita@edf-feph.org" TargetMode="External"/><Relationship Id="rId3" Type="http://schemas.openxmlformats.org/officeDocument/2006/relationships/image" Target="media/image1.jpeg"/><Relationship Id="rId4" Type="http://schemas.openxmlformats.org/officeDocument/2006/relationships/hyperlink" Target="../../brabadan/Desktop/just4all.eu"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LibreOffice/6.3.4.2$Windows_X86_64 LibreOffice_project/60da17e045e08f1793c57c00ba83cdfce946d0aa</Application>
  <Pages>2</Pages>
  <Words>370</Words>
  <Characters>2097</Characters>
  <CharactersWithSpaces>2460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2019-05-31T07:23:00Z</dcterms:created>
  <dc:creator>Naomi Mabita</dc:creator>
  <dc:description/>
  <dc:language>fr-FR</dc:language>
  <cp:lastModifiedBy/>
  <dcterms:modified xsi:type="dcterms:W3CDTF">2020-07-07T10:16:08Z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